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E6B69C" w14:textId="033DF42C" w:rsidR="008F267A" w:rsidRDefault="003659B0" w:rsidP="008F267A">
      <w:r>
        <w:rPr>
          <w:noProof/>
          <w:lang w:eastAsia="en-GB"/>
        </w:rPr>
        <mc:AlternateContent>
          <mc:Choice Requires="wps">
            <w:drawing>
              <wp:anchor distT="0" distB="0" distL="114300" distR="114300" simplePos="0" relativeHeight="251660288" behindDoc="0" locked="0" layoutInCell="1" allowOverlap="1" wp14:anchorId="6F736906" wp14:editId="75B2B4F1">
                <wp:simplePos x="0" y="0"/>
                <wp:positionH relativeFrom="column">
                  <wp:posOffset>1847850</wp:posOffset>
                </wp:positionH>
                <wp:positionV relativeFrom="paragraph">
                  <wp:posOffset>66675</wp:posOffset>
                </wp:positionV>
                <wp:extent cx="4581525" cy="16859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685925"/>
                        </a:xfrm>
                        <a:prstGeom prst="rect">
                          <a:avLst/>
                        </a:prstGeom>
                        <a:solidFill>
                          <a:srgbClr val="FFFFFF"/>
                        </a:solidFill>
                        <a:ln w="9525">
                          <a:solidFill>
                            <a:srgbClr val="000000"/>
                          </a:solidFill>
                          <a:miter lim="800000"/>
                          <a:headEnd/>
                          <a:tailEnd/>
                        </a:ln>
                      </wps:spPr>
                      <wps:txbx>
                        <w:txbxContent>
                          <w:tbl>
                            <w:tblPr>
                              <w:tblW w:w="11852" w:type="dxa"/>
                              <w:tblInd w:w="108" w:type="dxa"/>
                              <w:tblLook w:val="04A0" w:firstRow="1" w:lastRow="0" w:firstColumn="1" w:lastColumn="0" w:noHBand="0" w:noVBand="1"/>
                            </w:tblPr>
                            <w:tblGrid>
                              <w:gridCol w:w="8876"/>
                              <w:gridCol w:w="2976"/>
                            </w:tblGrid>
                            <w:tr w:rsidR="008F267A" w:rsidRPr="00DF2403" w14:paraId="02F49BD9" w14:textId="77777777" w:rsidTr="0073133D">
                              <w:trPr>
                                <w:gridAfter w:val="1"/>
                                <w:wAfter w:w="2976" w:type="dxa"/>
                                <w:trHeight w:val="360"/>
                              </w:trPr>
                              <w:tc>
                                <w:tcPr>
                                  <w:tcW w:w="8876" w:type="dxa"/>
                                  <w:tcBorders>
                                    <w:top w:val="nil"/>
                                    <w:left w:val="nil"/>
                                    <w:bottom w:val="nil"/>
                                    <w:right w:val="nil"/>
                                  </w:tcBorders>
                                  <w:shd w:val="clear" w:color="auto" w:fill="auto"/>
                                  <w:noWrap/>
                                  <w:vAlign w:val="bottom"/>
                                  <w:hideMark/>
                                </w:tcPr>
                                <w:p w14:paraId="7AB16820" w14:textId="77777777" w:rsidR="008F267A" w:rsidRPr="00DF2403" w:rsidRDefault="008F267A" w:rsidP="0073133D">
                                  <w:pPr>
                                    <w:spacing w:after="0" w:line="240" w:lineRule="auto"/>
                                    <w:rPr>
                                      <w:rFonts w:ascii="Arial" w:eastAsia="Times New Roman" w:hAnsi="Arial" w:cs="Arial"/>
                                      <w:b/>
                                      <w:bCs/>
                                      <w:sz w:val="24"/>
                                      <w:szCs w:val="28"/>
                                      <w:lang w:eastAsia="en-GB"/>
                                    </w:rPr>
                                  </w:pPr>
                                  <w:r w:rsidRPr="00DF2403">
                                    <w:rPr>
                                      <w:rFonts w:ascii="Arial" w:eastAsia="Times New Roman" w:hAnsi="Arial" w:cs="Arial"/>
                                      <w:b/>
                                      <w:bCs/>
                                      <w:sz w:val="24"/>
                                      <w:szCs w:val="28"/>
                                      <w:lang w:eastAsia="en-GB"/>
                                    </w:rPr>
                                    <w:t>Hants &amp; Dorset Amateur Rowing Association.</w:t>
                                  </w:r>
                                </w:p>
                              </w:tc>
                            </w:tr>
                            <w:tr w:rsidR="008F267A" w:rsidRPr="00DF2403" w14:paraId="3FA0245F" w14:textId="77777777" w:rsidTr="0073133D">
                              <w:trPr>
                                <w:gridAfter w:val="1"/>
                                <w:wAfter w:w="2976" w:type="dxa"/>
                                <w:trHeight w:val="360"/>
                              </w:trPr>
                              <w:tc>
                                <w:tcPr>
                                  <w:tcW w:w="8876" w:type="dxa"/>
                                  <w:tcBorders>
                                    <w:top w:val="nil"/>
                                    <w:left w:val="nil"/>
                                    <w:bottom w:val="nil"/>
                                    <w:right w:val="nil"/>
                                  </w:tcBorders>
                                  <w:shd w:val="clear" w:color="auto" w:fill="auto"/>
                                  <w:noWrap/>
                                  <w:vAlign w:val="bottom"/>
                                  <w:hideMark/>
                                </w:tcPr>
                                <w:p w14:paraId="7D0B8FFF" w14:textId="77777777" w:rsidR="008F267A" w:rsidRPr="00DF2403" w:rsidRDefault="008F267A" w:rsidP="0073133D">
                                  <w:pPr>
                                    <w:spacing w:after="0" w:line="240" w:lineRule="auto"/>
                                    <w:rPr>
                                      <w:rFonts w:ascii="Arial" w:eastAsia="Times New Roman" w:hAnsi="Arial" w:cs="Arial"/>
                                      <w:b/>
                                      <w:bCs/>
                                      <w:sz w:val="24"/>
                                      <w:szCs w:val="28"/>
                                      <w:lang w:eastAsia="en-GB"/>
                                    </w:rPr>
                                  </w:pPr>
                                  <w:r w:rsidRPr="00DF2403">
                                    <w:rPr>
                                      <w:rFonts w:ascii="Arial" w:eastAsia="Times New Roman" w:hAnsi="Arial" w:cs="Arial"/>
                                      <w:b/>
                                      <w:bCs/>
                                      <w:sz w:val="24"/>
                                      <w:szCs w:val="28"/>
                                      <w:lang w:eastAsia="en-GB"/>
                                    </w:rPr>
                                    <w:t>Water Safety Sub Committee.</w:t>
                                  </w:r>
                                </w:p>
                              </w:tc>
                            </w:tr>
                            <w:tr w:rsidR="008F267A" w:rsidRPr="00DF2403" w14:paraId="054347D6" w14:textId="77777777" w:rsidTr="0073133D">
                              <w:trPr>
                                <w:trHeight w:val="675"/>
                              </w:trPr>
                              <w:tc>
                                <w:tcPr>
                                  <w:tcW w:w="11852" w:type="dxa"/>
                                  <w:gridSpan w:val="2"/>
                                  <w:tcBorders>
                                    <w:top w:val="nil"/>
                                    <w:left w:val="nil"/>
                                    <w:bottom w:val="nil"/>
                                    <w:right w:val="nil"/>
                                  </w:tcBorders>
                                  <w:shd w:val="clear" w:color="auto" w:fill="auto"/>
                                  <w:noWrap/>
                                  <w:vAlign w:val="bottom"/>
                                  <w:hideMark/>
                                </w:tcPr>
                                <w:p w14:paraId="7DA02F4B" w14:textId="73B998A9" w:rsidR="008F267A" w:rsidRPr="00DF2403" w:rsidRDefault="00A4371C" w:rsidP="00A4371C">
                                  <w:pPr>
                                    <w:spacing w:after="0" w:line="240" w:lineRule="auto"/>
                                    <w:rPr>
                                      <w:rFonts w:ascii="Arial" w:eastAsia="Times New Roman" w:hAnsi="Arial" w:cs="Arial"/>
                                      <w:b/>
                                      <w:bCs/>
                                      <w:sz w:val="24"/>
                                      <w:szCs w:val="40"/>
                                      <w:lang w:eastAsia="en-GB"/>
                                    </w:rPr>
                                  </w:pPr>
                                  <w:r>
                                    <w:rPr>
                                      <w:rFonts w:ascii="Arial" w:eastAsia="Times New Roman" w:hAnsi="Arial" w:cs="Arial"/>
                                      <w:b/>
                                      <w:bCs/>
                                      <w:sz w:val="24"/>
                                      <w:szCs w:val="40"/>
                                      <w:lang w:eastAsia="en-GB"/>
                                    </w:rPr>
                                    <w:t>6</w:t>
                                  </w:r>
                                  <w:r w:rsidR="00DD3CFC">
                                    <w:rPr>
                                      <w:rFonts w:ascii="Arial" w:eastAsia="Times New Roman" w:hAnsi="Arial" w:cs="Arial"/>
                                      <w:b/>
                                      <w:bCs/>
                                      <w:sz w:val="24"/>
                                      <w:szCs w:val="40"/>
                                      <w:lang w:eastAsia="en-GB"/>
                                    </w:rPr>
                                    <w:t>7</w:t>
                                  </w:r>
                                  <w:r w:rsidR="00072F0E">
                                    <w:rPr>
                                      <w:rFonts w:ascii="Arial" w:eastAsia="Times New Roman" w:hAnsi="Arial" w:cs="Arial"/>
                                      <w:b/>
                                      <w:bCs/>
                                      <w:sz w:val="24"/>
                                      <w:szCs w:val="40"/>
                                      <w:lang w:eastAsia="en-GB"/>
                                    </w:rPr>
                                    <w:t>th</w:t>
                                  </w:r>
                                  <w:r w:rsidR="008F267A" w:rsidRPr="00DF2403">
                                    <w:rPr>
                                      <w:rFonts w:ascii="Arial" w:eastAsia="Times New Roman" w:hAnsi="Arial" w:cs="Arial"/>
                                      <w:b/>
                                      <w:bCs/>
                                      <w:sz w:val="24"/>
                                      <w:szCs w:val="40"/>
                                      <w:lang w:eastAsia="en-GB"/>
                                    </w:rPr>
                                    <w:t xml:space="preserve"> SOUTH COAST ROWING CHAMPIONSHIPS.</w:t>
                                  </w:r>
                                </w:p>
                              </w:tc>
                            </w:tr>
                            <w:tr w:rsidR="008F267A" w:rsidRPr="00DF2403" w14:paraId="653F0CBD" w14:textId="77777777" w:rsidTr="0073133D">
                              <w:trPr>
                                <w:gridAfter w:val="1"/>
                                <w:wAfter w:w="2976" w:type="dxa"/>
                                <w:trHeight w:val="405"/>
                              </w:trPr>
                              <w:tc>
                                <w:tcPr>
                                  <w:tcW w:w="8876" w:type="dxa"/>
                                  <w:tcBorders>
                                    <w:top w:val="nil"/>
                                    <w:left w:val="nil"/>
                                    <w:bottom w:val="nil"/>
                                    <w:right w:val="nil"/>
                                  </w:tcBorders>
                                  <w:shd w:val="clear" w:color="auto" w:fill="auto"/>
                                  <w:noWrap/>
                                  <w:vAlign w:val="bottom"/>
                                  <w:hideMark/>
                                </w:tcPr>
                                <w:p w14:paraId="01278C53" w14:textId="7021B778" w:rsidR="008F267A" w:rsidRPr="00DF2403" w:rsidRDefault="00A4371C" w:rsidP="0073133D">
                                  <w:pPr>
                                    <w:spacing w:after="0" w:line="240" w:lineRule="auto"/>
                                    <w:rPr>
                                      <w:rFonts w:ascii="Arial" w:eastAsia="Times New Roman" w:hAnsi="Arial" w:cs="Arial"/>
                                      <w:b/>
                                      <w:bCs/>
                                      <w:sz w:val="24"/>
                                      <w:szCs w:val="32"/>
                                      <w:lang w:eastAsia="en-GB"/>
                                    </w:rPr>
                                  </w:pPr>
                                  <w:r>
                                    <w:rPr>
                                      <w:rFonts w:ascii="Arial" w:eastAsia="Times New Roman" w:hAnsi="Arial" w:cs="Arial"/>
                                      <w:b/>
                                      <w:bCs/>
                                      <w:sz w:val="24"/>
                                      <w:szCs w:val="32"/>
                                      <w:lang w:eastAsia="en-GB"/>
                                    </w:rPr>
                                    <w:t>1</w:t>
                                  </w:r>
                                  <w:r w:rsidR="00DD3CFC">
                                    <w:rPr>
                                      <w:rFonts w:ascii="Arial" w:eastAsia="Times New Roman" w:hAnsi="Arial" w:cs="Arial"/>
                                      <w:b/>
                                      <w:bCs/>
                                      <w:sz w:val="24"/>
                                      <w:szCs w:val="32"/>
                                      <w:lang w:eastAsia="en-GB"/>
                                    </w:rPr>
                                    <w:t>8</w:t>
                                  </w:r>
                                  <w:r w:rsidR="008F267A" w:rsidRPr="00DF2403">
                                    <w:rPr>
                                      <w:rFonts w:ascii="Arial" w:eastAsia="Times New Roman" w:hAnsi="Arial" w:cs="Arial"/>
                                      <w:b/>
                                      <w:bCs/>
                                      <w:sz w:val="24"/>
                                      <w:szCs w:val="32"/>
                                      <w:lang w:eastAsia="en-GB"/>
                                    </w:rPr>
                                    <w:t>th SOUTH COAST JUNIOR REGATTA.</w:t>
                                  </w:r>
                                </w:p>
                              </w:tc>
                            </w:tr>
                            <w:tr w:rsidR="008F267A" w:rsidRPr="00DF2403" w14:paraId="17468D9E" w14:textId="77777777" w:rsidTr="0073133D">
                              <w:trPr>
                                <w:gridAfter w:val="1"/>
                                <w:wAfter w:w="2976" w:type="dxa"/>
                                <w:trHeight w:val="330"/>
                              </w:trPr>
                              <w:tc>
                                <w:tcPr>
                                  <w:tcW w:w="8876" w:type="dxa"/>
                                  <w:tcBorders>
                                    <w:top w:val="nil"/>
                                    <w:left w:val="nil"/>
                                    <w:bottom w:val="nil"/>
                                    <w:right w:val="nil"/>
                                  </w:tcBorders>
                                  <w:shd w:val="clear" w:color="auto" w:fill="auto"/>
                                  <w:noWrap/>
                                  <w:vAlign w:val="bottom"/>
                                  <w:hideMark/>
                                </w:tcPr>
                                <w:p w14:paraId="3ED89E88" w14:textId="667F322D" w:rsidR="008F267A" w:rsidRPr="00DF2403" w:rsidRDefault="00072F0E" w:rsidP="003358DB">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Netley, Southampton.</w:t>
                                  </w:r>
                                  <w:r w:rsidR="008F267A" w:rsidRPr="00DF2403">
                                    <w:rPr>
                                      <w:rFonts w:ascii="Arial" w:eastAsia="Times New Roman" w:hAnsi="Arial" w:cs="Arial"/>
                                      <w:b/>
                                      <w:bCs/>
                                      <w:sz w:val="24"/>
                                      <w:szCs w:val="24"/>
                                      <w:lang w:eastAsia="en-GB"/>
                                    </w:rPr>
                                    <w:t xml:space="preserve"> Saturday, </w:t>
                                  </w:r>
                                  <w:r>
                                    <w:rPr>
                                      <w:rFonts w:ascii="Arial" w:eastAsia="Times New Roman" w:hAnsi="Arial" w:cs="Arial"/>
                                      <w:b/>
                                      <w:bCs/>
                                      <w:sz w:val="24"/>
                                      <w:szCs w:val="24"/>
                                      <w:lang w:eastAsia="en-GB"/>
                                    </w:rPr>
                                    <w:t>1</w:t>
                                  </w:r>
                                  <w:r w:rsidR="00DD3CFC">
                                    <w:rPr>
                                      <w:rFonts w:ascii="Arial" w:eastAsia="Times New Roman" w:hAnsi="Arial" w:cs="Arial"/>
                                      <w:b/>
                                      <w:bCs/>
                                      <w:sz w:val="24"/>
                                      <w:szCs w:val="24"/>
                                      <w:lang w:eastAsia="en-GB"/>
                                    </w:rPr>
                                    <w:t>4</w:t>
                                  </w:r>
                                  <w:r w:rsidRPr="00072F0E">
                                    <w:rPr>
                                      <w:rFonts w:ascii="Arial" w:eastAsia="Times New Roman" w:hAnsi="Arial" w:cs="Arial"/>
                                      <w:b/>
                                      <w:bCs/>
                                      <w:sz w:val="24"/>
                                      <w:szCs w:val="24"/>
                                      <w:vertAlign w:val="superscript"/>
                                      <w:lang w:eastAsia="en-GB"/>
                                    </w:rPr>
                                    <w:t>th</w:t>
                                  </w:r>
                                  <w:r>
                                    <w:rPr>
                                      <w:rFonts w:ascii="Arial" w:eastAsia="Times New Roman" w:hAnsi="Arial" w:cs="Arial"/>
                                      <w:b/>
                                      <w:bCs/>
                                      <w:sz w:val="24"/>
                                      <w:szCs w:val="24"/>
                                      <w:lang w:eastAsia="en-GB"/>
                                    </w:rPr>
                                    <w:t xml:space="preserve"> </w:t>
                                  </w:r>
                                  <w:r w:rsidR="00E94B7C">
                                    <w:rPr>
                                      <w:rFonts w:ascii="Arial" w:eastAsia="Times New Roman" w:hAnsi="Arial" w:cs="Arial"/>
                                      <w:b/>
                                      <w:bCs/>
                                      <w:sz w:val="24"/>
                                      <w:szCs w:val="24"/>
                                      <w:lang w:eastAsia="en-GB"/>
                                    </w:rPr>
                                    <w:t>September</w:t>
                                  </w:r>
                                  <w:r w:rsidR="008F267A" w:rsidRPr="00DF2403">
                                    <w:rPr>
                                      <w:rFonts w:ascii="Arial" w:eastAsia="Times New Roman" w:hAnsi="Arial" w:cs="Arial"/>
                                      <w:b/>
                                      <w:bCs/>
                                      <w:sz w:val="24"/>
                                      <w:szCs w:val="24"/>
                                      <w:lang w:eastAsia="en-GB"/>
                                    </w:rPr>
                                    <w:t xml:space="preserve"> 20</w:t>
                                  </w:r>
                                  <w:r>
                                    <w:rPr>
                                      <w:rFonts w:ascii="Arial" w:eastAsia="Times New Roman" w:hAnsi="Arial" w:cs="Arial"/>
                                      <w:b/>
                                      <w:bCs/>
                                      <w:sz w:val="24"/>
                                      <w:szCs w:val="24"/>
                                      <w:lang w:eastAsia="en-GB"/>
                                    </w:rPr>
                                    <w:t>2</w:t>
                                  </w:r>
                                  <w:r w:rsidR="00DD3CFC">
                                    <w:rPr>
                                      <w:rFonts w:ascii="Arial" w:eastAsia="Times New Roman" w:hAnsi="Arial" w:cs="Arial"/>
                                      <w:b/>
                                      <w:bCs/>
                                      <w:sz w:val="24"/>
                                      <w:szCs w:val="24"/>
                                      <w:lang w:eastAsia="en-GB"/>
                                    </w:rPr>
                                    <w:t>4</w:t>
                                  </w:r>
                                  <w:r w:rsidR="008F267A" w:rsidRPr="00DF2403">
                                    <w:rPr>
                                      <w:rFonts w:ascii="Arial" w:eastAsia="Times New Roman" w:hAnsi="Arial" w:cs="Arial"/>
                                      <w:b/>
                                      <w:bCs/>
                                      <w:sz w:val="24"/>
                                      <w:szCs w:val="24"/>
                                      <w:lang w:eastAsia="en-GB"/>
                                    </w:rPr>
                                    <w:t>.</w:t>
                                  </w:r>
                                </w:p>
                              </w:tc>
                            </w:tr>
                          </w:tbl>
                          <w:p w14:paraId="08B3A172" w14:textId="77777777" w:rsidR="008F267A" w:rsidRDefault="008F267A" w:rsidP="008F26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36906" id="_x0000_t202" coordsize="21600,21600" o:spt="202" path="m,l,21600r21600,l21600,xe">
                <v:stroke joinstyle="miter"/>
                <v:path gradientshapeok="t" o:connecttype="rect"/>
              </v:shapetype>
              <v:shape id="Text Box 2" o:spid="_x0000_s1026" type="#_x0000_t202" style="position:absolute;margin-left:145.5pt;margin-top:5.25pt;width:360.75pt;height:1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">
                <v:textbox>
                  <w:txbxContent>
                    <w:tbl>
                      <w:tblPr>
                        <w:tblW w:w="11852" w:type="dxa"/>
                        <w:tblInd w:w="108" w:type="dxa"/>
                        <w:tblLook w:val="04A0" w:firstRow="1" w:lastRow="0" w:firstColumn="1" w:lastColumn="0" w:noHBand="0" w:noVBand="1"/>
                      </w:tblPr>
                      <w:tblGrid>
                        <w:gridCol w:w="8876"/>
                        <w:gridCol w:w="2976"/>
                      </w:tblGrid>
                      <w:tr w:rsidR="008F267A" w:rsidRPr="00DF2403" w14:paraId="02F49BD9" w14:textId="77777777" w:rsidTr="0073133D">
                        <w:trPr>
                          <w:gridAfter w:val="1"/>
                          <w:wAfter w:w="2976" w:type="dxa"/>
                          <w:trHeight w:val="360"/>
                        </w:trPr>
                        <w:tc>
                          <w:tcPr>
                            <w:tcW w:w="8876" w:type="dxa"/>
                            <w:tcBorders>
                              <w:top w:val="nil"/>
                              <w:left w:val="nil"/>
                              <w:bottom w:val="nil"/>
                              <w:right w:val="nil"/>
                            </w:tcBorders>
                            <w:shd w:val="clear" w:color="auto" w:fill="auto"/>
                            <w:noWrap/>
                            <w:vAlign w:val="bottom"/>
                            <w:hideMark/>
                          </w:tcPr>
                          <w:p w14:paraId="7AB16820" w14:textId="77777777" w:rsidR="008F267A" w:rsidRPr="00DF2403" w:rsidRDefault="008F267A" w:rsidP="0073133D">
                            <w:pPr>
                              <w:spacing w:after="0" w:line="240" w:lineRule="auto"/>
                              <w:rPr>
                                <w:rFonts w:ascii="Arial" w:eastAsia="Times New Roman" w:hAnsi="Arial" w:cs="Arial"/>
                                <w:b/>
                                <w:bCs/>
                                <w:sz w:val="24"/>
                                <w:szCs w:val="28"/>
                                <w:lang w:eastAsia="en-GB"/>
                              </w:rPr>
                            </w:pPr>
                            <w:r w:rsidRPr="00DF2403">
                              <w:rPr>
                                <w:rFonts w:ascii="Arial" w:eastAsia="Times New Roman" w:hAnsi="Arial" w:cs="Arial"/>
                                <w:b/>
                                <w:bCs/>
                                <w:sz w:val="24"/>
                                <w:szCs w:val="28"/>
                                <w:lang w:eastAsia="en-GB"/>
                              </w:rPr>
                              <w:t>Hants &amp; Dorset Amateur Rowing Association.</w:t>
                            </w:r>
                          </w:p>
                        </w:tc>
                      </w:tr>
                      <w:tr w:rsidR="008F267A" w:rsidRPr="00DF2403" w14:paraId="3FA0245F" w14:textId="77777777" w:rsidTr="0073133D">
                        <w:trPr>
                          <w:gridAfter w:val="1"/>
                          <w:wAfter w:w="2976" w:type="dxa"/>
                          <w:trHeight w:val="360"/>
                        </w:trPr>
                        <w:tc>
                          <w:tcPr>
                            <w:tcW w:w="8876" w:type="dxa"/>
                            <w:tcBorders>
                              <w:top w:val="nil"/>
                              <w:left w:val="nil"/>
                              <w:bottom w:val="nil"/>
                              <w:right w:val="nil"/>
                            </w:tcBorders>
                            <w:shd w:val="clear" w:color="auto" w:fill="auto"/>
                            <w:noWrap/>
                            <w:vAlign w:val="bottom"/>
                            <w:hideMark/>
                          </w:tcPr>
                          <w:p w14:paraId="7D0B8FFF" w14:textId="77777777" w:rsidR="008F267A" w:rsidRPr="00DF2403" w:rsidRDefault="008F267A" w:rsidP="0073133D">
                            <w:pPr>
                              <w:spacing w:after="0" w:line="240" w:lineRule="auto"/>
                              <w:rPr>
                                <w:rFonts w:ascii="Arial" w:eastAsia="Times New Roman" w:hAnsi="Arial" w:cs="Arial"/>
                                <w:b/>
                                <w:bCs/>
                                <w:sz w:val="24"/>
                                <w:szCs w:val="28"/>
                                <w:lang w:eastAsia="en-GB"/>
                              </w:rPr>
                            </w:pPr>
                            <w:r w:rsidRPr="00DF2403">
                              <w:rPr>
                                <w:rFonts w:ascii="Arial" w:eastAsia="Times New Roman" w:hAnsi="Arial" w:cs="Arial"/>
                                <w:b/>
                                <w:bCs/>
                                <w:sz w:val="24"/>
                                <w:szCs w:val="28"/>
                                <w:lang w:eastAsia="en-GB"/>
                              </w:rPr>
                              <w:t>Water Safety Sub Committee.</w:t>
                            </w:r>
                          </w:p>
                        </w:tc>
                      </w:tr>
                      <w:tr w:rsidR="008F267A" w:rsidRPr="00DF2403" w14:paraId="054347D6" w14:textId="77777777" w:rsidTr="0073133D">
                        <w:trPr>
                          <w:trHeight w:val="675"/>
                        </w:trPr>
                        <w:tc>
                          <w:tcPr>
                            <w:tcW w:w="11852" w:type="dxa"/>
                            <w:gridSpan w:val="2"/>
                            <w:tcBorders>
                              <w:top w:val="nil"/>
                              <w:left w:val="nil"/>
                              <w:bottom w:val="nil"/>
                              <w:right w:val="nil"/>
                            </w:tcBorders>
                            <w:shd w:val="clear" w:color="auto" w:fill="auto"/>
                            <w:noWrap/>
                            <w:vAlign w:val="bottom"/>
                            <w:hideMark/>
                          </w:tcPr>
                          <w:p w14:paraId="7DA02F4B" w14:textId="73B998A9" w:rsidR="008F267A" w:rsidRPr="00DF2403" w:rsidRDefault="00A4371C" w:rsidP="00A4371C">
                            <w:pPr>
                              <w:spacing w:after="0" w:line="240" w:lineRule="auto"/>
                              <w:rPr>
                                <w:rFonts w:ascii="Arial" w:eastAsia="Times New Roman" w:hAnsi="Arial" w:cs="Arial"/>
                                <w:b/>
                                <w:bCs/>
                                <w:sz w:val="24"/>
                                <w:szCs w:val="40"/>
                                <w:lang w:eastAsia="en-GB"/>
                              </w:rPr>
                            </w:pPr>
                            <w:r>
                              <w:rPr>
                                <w:rFonts w:ascii="Arial" w:eastAsia="Times New Roman" w:hAnsi="Arial" w:cs="Arial"/>
                                <w:b/>
                                <w:bCs/>
                                <w:sz w:val="24"/>
                                <w:szCs w:val="40"/>
                                <w:lang w:eastAsia="en-GB"/>
                              </w:rPr>
                              <w:t>6</w:t>
                            </w:r>
                            <w:r w:rsidR="00DD3CFC">
                              <w:rPr>
                                <w:rFonts w:ascii="Arial" w:eastAsia="Times New Roman" w:hAnsi="Arial" w:cs="Arial"/>
                                <w:b/>
                                <w:bCs/>
                                <w:sz w:val="24"/>
                                <w:szCs w:val="40"/>
                                <w:lang w:eastAsia="en-GB"/>
                              </w:rPr>
                              <w:t>7</w:t>
                            </w:r>
                            <w:r w:rsidR="00072F0E">
                              <w:rPr>
                                <w:rFonts w:ascii="Arial" w:eastAsia="Times New Roman" w:hAnsi="Arial" w:cs="Arial"/>
                                <w:b/>
                                <w:bCs/>
                                <w:sz w:val="24"/>
                                <w:szCs w:val="40"/>
                                <w:lang w:eastAsia="en-GB"/>
                              </w:rPr>
                              <w:t>th</w:t>
                            </w:r>
                            <w:r w:rsidR="008F267A" w:rsidRPr="00DF2403">
                              <w:rPr>
                                <w:rFonts w:ascii="Arial" w:eastAsia="Times New Roman" w:hAnsi="Arial" w:cs="Arial"/>
                                <w:b/>
                                <w:bCs/>
                                <w:sz w:val="24"/>
                                <w:szCs w:val="40"/>
                                <w:lang w:eastAsia="en-GB"/>
                              </w:rPr>
                              <w:t xml:space="preserve"> SOUTH COAST ROWING CHAMPIONSHIPS.</w:t>
                            </w:r>
                          </w:p>
                        </w:tc>
                      </w:tr>
                      <w:tr w:rsidR="008F267A" w:rsidRPr="00DF2403" w14:paraId="653F0CBD" w14:textId="77777777" w:rsidTr="0073133D">
                        <w:trPr>
                          <w:gridAfter w:val="1"/>
                          <w:wAfter w:w="2976" w:type="dxa"/>
                          <w:trHeight w:val="405"/>
                        </w:trPr>
                        <w:tc>
                          <w:tcPr>
                            <w:tcW w:w="8876" w:type="dxa"/>
                            <w:tcBorders>
                              <w:top w:val="nil"/>
                              <w:left w:val="nil"/>
                              <w:bottom w:val="nil"/>
                              <w:right w:val="nil"/>
                            </w:tcBorders>
                            <w:shd w:val="clear" w:color="auto" w:fill="auto"/>
                            <w:noWrap/>
                            <w:vAlign w:val="bottom"/>
                            <w:hideMark/>
                          </w:tcPr>
                          <w:p w14:paraId="01278C53" w14:textId="7021B778" w:rsidR="008F267A" w:rsidRPr="00DF2403" w:rsidRDefault="00A4371C" w:rsidP="0073133D">
                            <w:pPr>
                              <w:spacing w:after="0" w:line="240" w:lineRule="auto"/>
                              <w:rPr>
                                <w:rFonts w:ascii="Arial" w:eastAsia="Times New Roman" w:hAnsi="Arial" w:cs="Arial"/>
                                <w:b/>
                                <w:bCs/>
                                <w:sz w:val="24"/>
                                <w:szCs w:val="32"/>
                                <w:lang w:eastAsia="en-GB"/>
                              </w:rPr>
                            </w:pPr>
                            <w:r>
                              <w:rPr>
                                <w:rFonts w:ascii="Arial" w:eastAsia="Times New Roman" w:hAnsi="Arial" w:cs="Arial"/>
                                <w:b/>
                                <w:bCs/>
                                <w:sz w:val="24"/>
                                <w:szCs w:val="32"/>
                                <w:lang w:eastAsia="en-GB"/>
                              </w:rPr>
                              <w:t>1</w:t>
                            </w:r>
                            <w:r w:rsidR="00DD3CFC">
                              <w:rPr>
                                <w:rFonts w:ascii="Arial" w:eastAsia="Times New Roman" w:hAnsi="Arial" w:cs="Arial"/>
                                <w:b/>
                                <w:bCs/>
                                <w:sz w:val="24"/>
                                <w:szCs w:val="32"/>
                                <w:lang w:eastAsia="en-GB"/>
                              </w:rPr>
                              <w:t>8</w:t>
                            </w:r>
                            <w:r w:rsidR="008F267A" w:rsidRPr="00DF2403">
                              <w:rPr>
                                <w:rFonts w:ascii="Arial" w:eastAsia="Times New Roman" w:hAnsi="Arial" w:cs="Arial"/>
                                <w:b/>
                                <w:bCs/>
                                <w:sz w:val="24"/>
                                <w:szCs w:val="32"/>
                                <w:lang w:eastAsia="en-GB"/>
                              </w:rPr>
                              <w:t>th SOUTH COAST JUNIOR REGATTA.</w:t>
                            </w:r>
                          </w:p>
                        </w:tc>
                      </w:tr>
                      <w:tr w:rsidR="008F267A" w:rsidRPr="00DF2403" w14:paraId="17468D9E" w14:textId="77777777" w:rsidTr="0073133D">
                        <w:trPr>
                          <w:gridAfter w:val="1"/>
                          <w:wAfter w:w="2976" w:type="dxa"/>
                          <w:trHeight w:val="330"/>
                        </w:trPr>
                        <w:tc>
                          <w:tcPr>
                            <w:tcW w:w="8876" w:type="dxa"/>
                            <w:tcBorders>
                              <w:top w:val="nil"/>
                              <w:left w:val="nil"/>
                              <w:bottom w:val="nil"/>
                              <w:right w:val="nil"/>
                            </w:tcBorders>
                            <w:shd w:val="clear" w:color="auto" w:fill="auto"/>
                            <w:noWrap/>
                            <w:vAlign w:val="bottom"/>
                            <w:hideMark/>
                          </w:tcPr>
                          <w:p w14:paraId="3ED89E88" w14:textId="667F322D" w:rsidR="008F267A" w:rsidRPr="00DF2403" w:rsidRDefault="00072F0E" w:rsidP="003358DB">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Netley, Southampton.</w:t>
                            </w:r>
                            <w:r w:rsidR="008F267A" w:rsidRPr="00DF2403">
                              <w:rPr>
                                <w:rFonts w:ascii="Arial" w:eastAsia="Times New Roman" w:hAnsi="Arial" w:cs="Arial"/>
                                <w:b/>
                                <w:bCs/>
                                <w:sz w:val="24"/>
                                <w:szCs w:val="24"/>
                                <w:lang w:eastAsia="en-GB"/>
                              </w:rPr>
                              <w:t xml:space="preserve"> Saturday, </w:t>
                            </w:r>
                            <w:r>
                              <w:rPr>
                                <w:rFonts w:ascii="Arial" w:eastAsia="Times New Roman" w:hAnsi="Arial" w:cs="Arial"/>
                                <w:b/>
                                <w:bCs/>
                                <w:sz w:val="24"/>
                                <w:szCs w:val="24"/>
                                <w:lang w:eastAsia="en-GB"/>
                              </w:rPr>
                              <w:t>1</w:t>
                            </w:r>
                            <w:r w:rsidR="00DD3CFC">
                              <w:rPr>
                                <w:rFonts w:ascii="Arial" w:eastAsia="Times New Roman" w:hAnsi="Arial" w:cs="Arial"/>
                                <w:b/>
                                <w:bCs/>
                                <w:sz w:val="24"/>
                                <w:szCs w:val="24"/>
                                <w:lang w:eastAsia="en-GB"/>
                              </w:rPr>
                              <w:t>4</w:t>
                            </w:r>
                            <w:r w:rsidRPr="00072F0E">
                              <w:rPr>
                                <w:rFonts w:ascii="Arial" w:eastAsia="Times New Roman" w:hAnsi="Arial" w:cs="Arial"/>
                                <w:b/>
                                <w:bCs/>
                                <w:sz w:val="24"/>
                                <w:szCs w:val="24"/>
                                <w:vertAlign w:val="superscript"/>
                                <w:lang w:eastAsia="en-GB"/>
                              </w:rPr>
                              <w:t>th</w:t>
                            </w:r>
                            <w:r>
                              <w:rPr>
                                <w:rFonts w:ascii="Arial" w:eastAsia="Times New Roman" w:hAnsi="Arial" w:cs="Arial"/>
                                <w:b/>
                                <w:bCs/>
                                <w:sz w:val="24"/>
                                <w:szCs w:val="24"/>
                                <w:lang w:eastAsia="en-GB"/>
                              </w:rPr>
                              <w:t xml:space="preserve"> </w:t>
                            </w:r>
                            <w:r w:rsidR="00E94B7C">
                              <w:rPr>
                                <w:rFonts w:ascii="Arial" w:eastAsia="Times New Roman" w:hAnsi="Arial" w:cs="Arial"/>
                                <w:b/>
                                <w:bCs/>
                                <w:sz w:val="24"/>
                                <w:szCs w:val="24"/>
                                <w:lang w:eastAsia="en-GB"/>
                              </w:rPr>
                              <w:t>September</w:t>
                            </w:r>
                            <w:r w:rsidR="008F267A" w:rsidRPr="00DF2403">
                              <w:rPr>
                                <w:rFonts w:ascii="Arial" w:eastAsia="Times New Roman" w:hAnsi="Arial" w:cs="Arial"/>
                                <w:b/>
                                <w:bCs/>
                                <w:sz w:val="24"/>
                                <w:szCs w:val="24"/>
                                <w:lang w:eastAsia="en-GB"/>
                              </w:rPr>
                              <w:t xml:space="preserve"> 20</w:t>
                            </w:r>
                            <w:r>
                              <w:rPr>
                                <w:rFonts w:ascii="Arial" w:eastAsia="Times New Roman" w:hAnsi="Arial" w:cs="Arial"/>
                                <w:b/>
                                <w:bCs/>
                                <w:sz w:val="24"/>
                                <w:szCs w:val="24"/>
                                <w:lang w:eastAsia="en-GB"/>
                              </w:rPr>
                              <w:t>2</w:t>
                            </w:r>
                            <w:r w:rsidR="00DD3CFC">
                              <w:rPr>
                                <w:rFonts w:ascii="Arial" w:eastAsia="Times New Roman" w:hAnsi="Arial" w:cs="Arial"/>
                                <w:b/>
                                <w:bCs/>
                                <w:sz w:val="24"/>
                                <w:szCs w:val="24"/>
                                <w:lang w:eastAsia="en-GB"/>
                              </w:rPr>
                              <w:t>4</w:t>
                            </w:r>
                            <w:r w:rsidR="008F267A" w:rsidRPr="00DF2403">
                              <w:rPr>
                                <w:rFonts w:ascii="Arial" w:eastAsia="Times New Roman" w:hAnsi="Arial" w:cs="Arial"/>
                                <w:b/>
                                <w:bCs/>
                                <w:sz w:val="24"/>
                                <w:szCs w:val="24"/>
                                <w:lang w:eastAsia="en-GB"/>
                              </w:rPr>
                              <w:t>.</w:t>
                            </w:r>
                          </w:p>
                        </w:tc>
                      </w:tr>
                    </w:tbl>
                    <w:p w14:paraId="08B3A172" w14:textId="77777777" w:rsidR="008F267A" w:rsidRDefault="008F267A" w:rsidP="008F267A"/>
                  </w:txbxContent>
                </v:textbox>
              </v:shape>
            </w:pict>
          </mc:Fallback>
        </mc:AlternateContent>
      </w:r>
      <w:r w:rsidR="00DD3CFC">
        <w:rPr>
          <w:noProof/>
        </w:rPr>
        <w:drawing>
          <wp:inline distT="0" distB="0" distL="0" distR="0" wp14:anchorId="49B5E38B" wp14:editId="5AE63C8C">
            <wp:extent cx="1600200" cy="1600200"/>
            <wp:effectExtent l="0" t="0" r="0" b="0"/>
            <wp:docPr id="2" name="Picture 1" descr="A white building with a dome and a flag&#10;&#10;Description automatically generated">
              <a:extLst xmlns:a="http://schemas.openxmlformats.org/drawingml/2006/main">
                <a:ext uri="{FF2B5EF4-FFF2-40B4-BE49-F238E27FC236}">
                  <a16:creationId xmlns:a16="http://schemas.microsoft.com/office/drawing/2014/main" id="{FDCA16FA-5CBB-2D3D-A9DF-648AA7954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white building with a dome and a flag&#10;&#10;Description automatically generated">
                      <a:extLst>
                        <a:ext uri="{FF2B5EF4-FFF2-40B4-BE49-F238E27FC236}">
                          <a16:creationId xmlns:a16="http://schemas.microsoft.com/office/drawing/2014/main" id="{FDCA16FA-5CBB-2D3D-A9DF-648AA7954631}"/>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0AF836F2" w14:textId="77777777" w:rsidR="00A4371C" w:rsidRPr="009B0046" w:rsidRDefault="00A4371C" w:rsidP="00A4371C">
      <w:pPr>
        <w:rPr>
          <w:rFonts w:ascii="Arial" w:hAnsi="Arial" w:cs="Arial"/>
          <w:b/>
          <w:sz w:val="24"/>
          <w:szCs w:val="24"/>
          <w:u w:val="single"/>
        </w:rPr>
      </w:pPr>
      <w:r w:rsidRPr="009B0046">
        <w:rPr>
          <w:rFonts w:ascii="Arial" w:hAnsi="Arial" w:cs="Arial"/>
          <w:b/>
          <w:sz w:val="24"/>
          <w:szCs w:val="24"/>
          <w:u w:val="single"/>
        </w:rPr>
        <w:t>Fixed Shoes.</w:t>
      </w:r>
    </w:p>
    <w:p w14:paraId="6F60A533" w14:textId="77777777" w:rsidR="00A4371C" w:rsidRPr="009B0046" w:rsidRDefault="00A4371C" w:rsidP="00A4371C">
      <w:pPr>
        <w:pStyle w:val="ListParagraph"/>
        <w:numPr>
          <w:ilvl w:val="0"/>
          <w:numId w:val="1"/>
        </w:numPr>
        <w:rPr>
          <w:rFonts w:ascii="Arial" w:hAnsi="Arial" w:cs="Arial"/>
          <w:sz w:val="24"/>
          <w:szCs w:val="24"/>
        </w:rPr>
      </w:pPr>
      <w:r w:rsidRPr="009B0046">
        <w:rPr>
          <w:rFonts w:ascii="Arial" w:hAnsi="Arial" w:cs="Arial"/>
          <w:sz w:val="24"/>
          <w:szCs w:val="24"/>
        </w:rPr>
        <w:t>Heel of shoe must be attached to sole of shoe.</w:t>
      </w:r>
    </w:p>
    <w:p w14:paraId="69AE8AB4" w14:textId="77777777" w:rsidR="00A4371C" w:rsidRPr="009B0046" w:rsidRDefault="00A4371C" w:rsidP="00A4371C">
      <w:pPr>
        <w:pStyle w:val="ListParagraph"/>
        <w:numPr>
          <w:ilvl w:val="0"/>
          <w:numId w:val="1"/>
        </w:numPr>
        <w:rPr>
          <w:rFonts w:ascii="Arial" w:hAnsi="Arial" w:cs="Arial"/>
          <w:sz w:val="24"/>
          <w:szCs w:val="24"/>
        </w:rPr>
      </w:pPr>
      <w:r w:rsidRPr="009B0046">
        <w:rPr>
          <w:rFonts w:ascii="Arial" w:hAnsi="Arial" w:cs="Arial"/>
          <w:sz w:val="24"/>
          <w:szCs w:val="24"/>
        </w:rPr>
        <w:t>Heels should not be able to rise any higher than a point parallel with the keel or with the lowest fixed point of the shoe or fixing.</w:t>
      </w:r>
    </w:p>
    <w:p w14:paraId="680C0FC1" w14:textId="77777777" w:rsidR="00A4371C" w:rsidRPr="009B0046" w:rsidRDefault="00A4371C" w:rsidP="00A4371C">
      <w:pPr>
        <w:pStyle w:val="ListParagraph"/>
        <w:numPr>
          <w:ilvl w:val="0"/>
          <w:numId w:val="1"/>
        </w:numPr>
        <w:rPr>
          <w:rFonts w:ascii="Arial" w:hAnsi="Arial" w:cs="Arial"/>
          <w:sz w:val="24"/>
          <w:szCs w:val="24"/>
        </w:rPr>
      </w:pPr>
      <w:r w:rsidRPr="009B0046">
        <w:rPr>
          <w:rFonts w:ascii="Arial" w:hAnsi="Arial" w:cs="Arial"/>
          <w:sz w:val="24"/>
          <w:szCs w:val="24"/>
        </w:rPr>
        <w:t>Heel restraints must be separately attached to the boat (not looped to each shoe.)</w:t>
      </w:r>
    </w:p>
    <w:p w14:paraId="31C53C53" w14:textId="0BA2594B" w:rsidR="00A4371C" w:rsidRPr="009B0046" w:rsidRDefault="00A4371C" w:rsidP="00A4371C">
      <w:pPr>
        <w:pStyle w:val="ListParagraph"/>
        <w:numPr>
          <w:ilvl w:val="0"/>
          <w:numId w:val="1"/>
        </w:numPr>
        <w:rPr>
          <w:rFonts w:ascii="Arial" w:hAnsi="Arial" w:cs="Arial"/>
          <w:sz w:val="24"/>
          <w:szCs w:val="24"/>
        </w:rPr>
      </w:pPr>
      <w:r w:rsidRPr="009B0046">
        <w:rPr>
          <w:rFonts w:ascii="Arial" w:hAnsi="Arial" w:cs="Arial"/>
          <w:sz w:val="24"/>
          <w:szCs w:val="24"/>
        </w:rPr>
        <w:t xml:space="preserve">Where laces, Velcro or similar materials must be opened before rower can release his feet from the shoes or other device, all such materials must be able to be released immediately by the rower with a single hand action of pulling on one </w:t>
      </w:r>
      <w:r w:rsidR="00E94B7C" w:rsidRPr="009B0046">
        <w:rPr>
          <w:rFonts w:ascii="Arial" w:hAnsi="Arial" w:cs="Arial"/>
          <w:sz w:val="24"/>
          <w:szCs w:val="24"/>
        </w:rPr>
        <w:t>easily</w:t>
      </w:r>
      <w:r w:rsidRPr="009B0046">
        <w:rPr>
          <w:rFonts w:ascii="Arial" w:hAnsi="Arial" w:cs="Arial"/>
          <w:sz w:val="24"/>
          <w:szCs w:val="24"/>
        </w:rPr>
        <w:t xml:space="preserve"> accessible strap.</w:t>
      </w:r>
    </w:p>
    <w:p w14:paraId="76A8147D" w14:textId="77777777" w:rsidR="00A4371C" w:rsidRPr="009B0046" w:rsidRDefault="00A4371C" w:rsidP="00A4371C">
      <w:pPr>
        <w:pStyle w:val="ListParagraph"/>
        <w:numPr>
          <w:ilvl w:val="0"/>
          <w:numId w:val="1"/>
        </w:numPr>
        <w:rPr>
          <w:rFonts w:ascii="Arial" w:hAnsi="Arial" w:cs="Arial"/>
          <w:sz w:val="24"/>
          <w:szCs w:val="24"/>
        </w:rPr>
      </w:pPr>
      <w:r w:rsidRPr="009B0046">
        <w:rPr>
          <w:rFonts w:ascii="Arial" w:hAnsi="Arial" w:cs="Arial"/>
          <w:sz w:val="24"/>
          <w:szCs w:val="24"/>
        </w:rPr>
        <w:t xml:space="preserve">Where shoes or other devices holding the feet will not remain in the boat, each shoe or device must be able to be released by the rower without using his hands or with a single quick hand action of pulling on one easily accessible strap or release device. </w:t>
      </w:r>
    </w:p>
    <w:p w14:paraId="29270589" w14:textId="77777777" w:rsidR="00A4371C" w:rsidRPr="009B0046" w:rsidRDefault="00A4371C" w:rsidP="00A4371C">
      <w:pPr>
        <w:rPr>
          <w:rFonts w:ascii="Arial" w:hAnsi="Arial" w:cs="Arial"/>
          <w:sz w:val="24"/>
          <w:szCs w:val="24"/>
        </w:rPr>
      </w:pPr>
      <w:r w:rsidRPr="009B0046">
        <w:rPr>
          <w:rFonts w:ascii="Arial" w:hAnsi="Arial" w:cs="Arial"/>
          <w:b/>
          <w:sz w:val="24"/>
          <w:szCs w:val="24"/>
          <w:u w:val="single"/>
        </w:rPr>
        <w:t>Flexible Clogs - Concept 2 Style Foot plate</w:t>
      </w:r>
      <w:r w:rsidRPr="009B0046">
        <w:rPr>
          <w:rFonts w:ascii="Arial" w:hAnsi="Arial" w:cs="Arial"/>
          <w:sz w:val="24"/>
          <w:szCs w:val="24"/>
        </w:rPr>
        <w:t>s (see attached)</w:t>
      </w:r>
    </w:p>
    <w:p w14:paraId="590C11A4" w14:textId="77777777" w:rsidR="00A4371C" w:rsidRPr="009B0046" w:rsidRDefault="00A4371C" w:rsidP="00A4371C">
      <w:pPr>
        <w:rPr>
          <w:rFonts w:ascii="Arial" w:hAnsi="Arial" w:cs="Arial"/>
          <w:sz w:val="24"/>
          <w:szCs w:val="24"/>
        </w:rPr>
      </w:pPr>
      <w:r w:rsidRPr="009B0046">
        <w:rPr>
          <w:rFonts w:ascii="Arial" w:hAnsi="Arial" w:cs="Arial"/>
          <w:b/>
          <w:sz w:val="24"/>
          <w:szCs w:val="24"/>
        </w:rPr>
        <w:t>Solid Heel Sections</w:t>
      </w:r>
      <w:r w:rsidRPr="009B0046">
        <w:rPr>
          <w:rFonts w:ascii="Arial" w:hAnsi="Arial" w:cs="Arial"/>
          <w:sz w:val="24"/>
          <w:szCs w:val="24"/>
        </w:rPr>
        <w:t xml:space="preserve"> (see </w:t>
      </w:r>
      <w:proofErr w:type="spellStart"/>
      <w:r w:rsidRPr="009B0046">
        <w:rPr>
          <w:rFonts w:ascii="Arial" w:hAnsi="Arial" w:cs="Arial"/>
          <w:sz w:val="24"/>
          <w:szCs w:val="24"/>
        </w:rPr>
        <w:t>A</w:t>
      </w:r>
      <w:proofErr w:type="spellEnd"/>
      <w:r w:rsidRPr="009B0046">
        <w:rPr>
          <w:rFonts w:ascii="Arial" w:hAnsi="Arial" w:cs="Arial"/>
          <w:sz w:val="24"/>
          <w:szCs w:val="24"/>
        </w:rPr>
        <w:t xml:space="preserve"> attached)</w:t>
      </w:r>
    </w:p>
    <w:p w14:paraId="3F0D953F" w14:textId="77777777" w:rsidR="00A4371C" w:rsidRPr="009B0046" w:rsidRDefault="00A4371C" w:rsidP="00A4371C">
      <w:pPr>
        <w:pStyle w:val="ListParagraph"/>
        <w:numPr>
          <w:ilvl w:val="0"/>
          <w:numId w:val="2"/>
        </w:numPr>
        <w:rPr>
          <w:rFonts w:ascii="Arial" w:hAnsi="Arial" w:cs="Arial"/>
          <w:sz w:val="24"/>
          <w:szCs w:val="24"/>
        </w:rPr>
      </w:pPr>
      <w:r w:rsidRPr="009B0046">
        <w:rPr>
          <w:rFonts w:ascii="Arial" w:hAnsi="Arial" w:cs="Arial"/>
          <w:sz w:val="24"/>
          <w:szCs w:val="24"/>
        </w:rPr>
        <w:t>Can have single heel restraint fixed to same safety criteria as fixed shoes (above).</w:t>
      </w:r>
    </w:p>
    <w:p w14:paraId="07237578" w14:textId="77777777" w:rsidR="00A4371C" w:rsidRPr="009B0046" w:rsidRDefault="00A4371C" w:rsidP="00A4371C">
      <w:pPr>
        <w:rPr>
          <w:rFonts w:ascii="Arial" w:hAnsi="Arial" w:cs="Arial"/>
          <w:sz w:val="24"/>
          <w:szCs w:val="24"/>
        </w:rPr>
      </w:pPr>
      <w:r w:rsidRPr="009B0046">
        <w:rPr>
          <w:rFonts w:ascii="Arial" w:hAnsi="Arial" w:cs="Arial"/>
          <w:b/>
          <w:sz w:val="24"/>
          <w:szCs w:val="24"/>
        </w:rPr>
        <w:t>Heel modifications</w:t>
      </w:r>
      <w:r w:rsidRPr="009B0046">
        <w:rPr>
          <w:rFonts w:ascii="Arial" w:hAnsi="Arial" w:cs="Arial"/>
          <w:sz w:val="24"/>
          <w:szCs w:val="24"/>
        </w:rPr>
        <w:t xml:space="preserve"> (see C attached)</w:t>
      </w:r>
    </w:p>
    <w:p w14:paraId="765E3F6D" w14:textId="08682C4D" w:rsidR="00A4371C" w:rsidRPr="009B0046" w:rsidRDefault="00A4371C" w:rsidP="00A4371C">
      <w:pPr>
        <w:pStyle w:val="ListParagraph"/>
        <w:numPr>
          <w:ilvl w:val="0"/>
          <w:numId w:val="2"/>
        </w:numPr>
        <w:rPr>
          <w:rFonts w:ascii="Arial" w:hAnsi="Arial" w:cs="Arial"/>
          <w:sz w:val="24"/>
          <w:szCs w:val="24"/>
        </w:rPr>
      </w:pPr>
      <w:r w:rsidRPr="009B0046">
        <w:rPr>
          <w:rFonts w:ascii="Arial" w:hAnsi="Arial" w:cs="Arial"/>
          <w:sz w:val="24"/>
          <w:szCs w:val="24"/>
        </w:rPr>
        <w:t xml:space="preserve">If opening at rear of flexible clog is </w:t>
      </w:r>
      <w:r w:rsidR="00E94B7C" w:rsidRPr="009B0046">
        <w:rPr>
          <w:rFonts w:ascii="Arial" w:hAnsi="Arial" w:cs="Arial"/>
          <w:sz w:val="24"/>
          <w:szCs w:val="24"/>
        </w:rPr>
        <w:t>modified,</w:t>
      </w:r>
      <w:r w:rsidRPr="009B0046">
        <w:rPr>
          <w:rFonts w:ascii="Arial" w:hAnsi="Arial" w:cs="Arial"/>
          <w:sz w:val="24"/>
          <w:szCs w:val="24"/>
        </w:rPr>
        <w:t xml:space="preserve"> then can have single heel restraint to same safety criteria as fixed shoes (above).</w:t>
      </w:r>
    </w:p>
    <w:p w14:paraId="18B439B4" w14:textId="77777777" w:rsidR="00A4371C" w:rsidRPr="009B0046" w:rsidRDefault="00A4371C" w:rsidP="00A4371C">
      <w:pPr>
        <w:rPr>
          <w:rFonts w:ascii="Arial" w:hAnsi="Arial" w:cs="Arial"/>
          <w:sz w:val="24"/>
          <w:szCs w:val="24"/>
        </w:rPr>
      </w:pPr>
      <w:r w:rsidRPr="009B0046">
        <w:rPr>
          <w:rFonts w:ascii="Arial" w:hAnsi="Arial" w:cs="Arial"/>
          <w:b/>
          <w:sz w:val="24"/>
          <w:szCs w:val="24"/>
        </w:rPr>
        <w:t>Unmodified Flexible Clogs</w:t>
      </w:r>
      <w:r w:rsidRPr="009B0046">
        <w:rPr>
          <w:rFonts w:ascii="Arial" w:hAnsi="Arial" w:cs="Arial"/>
          <w:sz w:val="24"/>
          <w:szCs w:val="24"/>
        </w:rPr>
        <w:t xml:space="preserve"> (see B attached)</w:t>
      </w:r>
    </w:p>
    <w:p w14:paraId="551660AB" w14:textId="77777777" w:rsidR="00A4371C" w:rsidRPr="009B0046" w:rsidRDefault="00A4371C" w:rsidP="00A4371C">
      <w:pPr>
        <w:pStyle w:val="ListParagraph"/>
        <w:numPr>
          <w:ilvl w:val="0"/>
          <w:numId w:val="2"/>
        </w:numPr>
        <w:rPr>
          <w:rFonts w:ascii="Arial" w:hAnsi="Arial" w:cs="Arial"/>
          <w:sz w:val="24"/>
          <w:szCs w:val="24"/>
        </w:rPr>
      </w:pPr>
      <w:r w:rsidRPr="009B0046">
        <w:rPr>
          <w:rFonts w:ascii="Arial" w:hAnsi="Arial" w:cs="Arial"/>
          <w:sz w:val="24"/>
          <w:szCs w:val="24"/>
        </w:rPr>
        <w:t>Each clog must have heel restraints fixed to 2 fixed points either side of heel to either 1 or 2 fixed points in the boat.</w:t>
      </w:r>
    </w:p>
    <w:p w14:paraId="56875563" w14:textId="77777777" w:rsidR="00A4371C" w:rsidRPr="009B0046" w:rsidRDefault="00A4371C" w:rsidP="00A4371C">
      <w:pPr>
        <w:pStyle w:val="ListParagraph"/>
        <w:numPr>
          <w:ilvl w:val="0"/>
          <w:numId w:val="2"/>
        </w:numPr>
        <w:rPr>
          <w:rFonts w:ascii="Arial" w:hAnsi="Arial" w:cs="Arial"/>
          <w:sz w:val="24"/>
          <w:szCs w:val="24"/>
        </w:rPr>
      </w:pPr>
      <w:r w:rsidRPr="009B0046">
        <w:rPr>
          <w:rFonts w:ascii="Arial" w:hAnsi="Arial" w:cs="Arial"/>
          <w:sz w:val="24"/>
          <w:szCs w:val="24"/>
        </w:rPr>
        <w:t>Heel restraint must satisfy same safety criteria as fixed shoes (above)</w:t>
      </w:r>
    </w:p>
    <w:p w14:paraId="20E3ABEE" w14:textId="77777777" w:rsidR="008F267A" w:rsidRPr="008F0728" w:rsidRDefault="008F267A" w:rsidP="008F267A">
      <w:pPr>
        <w:rPr>
          <w:b/>
          <w:sz w:val="16"/>
          <w:szCs w:val="16"/>
        </w:rPr>
      </w:pPr>
    </w:p>
    <w:p w14:paraId="594791B1" w14:textId="6C15E9DF" w:rsidR="009441A8" w:rsidRPr="009441A8" w:rsidRDefault="003659B0" w:rsidP="009441A8">
      <w:pPr>
        <w:rPr>
          <w:sz w:val="28"/>
        </w:rPr>
      </w:pPr>
      <w:r>
        <w:rPr>
          <w:noProof/>
          <w:sz w:val="28"/>
          <w:lang w:eastAsia="en-GB"/>
        </w:rPr>
        <w:lastRenderedPageBreak/>
        <mc:AlternateContent>
          <mc:Choice Requires="wps">
            <w:drawing>
              <wp:anchor distT="0" distB="0" distL="114300" distR="114300" simplePos="0" relativeHeight="251663360" behindDoc="0" locked="0" layoutInCell="1" allowOverlap="1" wp14:anchorId="36142426" wp14:editId="58666AA4">
                <wp:simplePos x="0" y="0"/>
                <wp:positionH relativeFrom="column">
                  <wp:posOffset>-371475</wp:posOffset>
                </wp:positionH>
                <wp:positionV relativeFrom="paragraph">
                  <wp:posOffset>5362575</wp:posOffset>
                </wp:positionV>
                <wp:extent cx="238125" cy="352425"/>
                <wp:effectExtent l="9525" t="9525" r="9525" b="952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52425"/>
                        </a:xfrm>
                        <a:prstGeom prst="rect">
                          <a:avLst/>
                        </a:prstGeom>
                        <a:solidFill>
                          <a:srgbClr val="FFFFFF"/>
                        </a:solidFill>
                        <a:ln w="9525">
                          <a:solidFill>
                            <a:srgbClr val="000000"/>
                          </a:solidFill>
                          <a:miter lim="800000"/>
                          <a:headEnd/>
                          <a:tailEnd/>
                        </a:ln>
                      </wps:spPr>
                      <wps:txbx>
                        <w:txbxContent>
                          <w:p w14:paraId="735A84B4" w14:textId="77777777" w:rsidR="009D343E" w:rsidRDefault="009D343E">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42426" id="Text Box 6" o:spid="_x0000_s1027" type="#_x0000_t202" style="position:absolute;margin-left:-29.25pt;margin-top:422.25pt;width:18.7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">
                <v:textbox>
                  <w:txbxContent>
                    <w:p w14:paraId="735A84B4" w14:textId="77777777" w:rsidR="009D343E" w:rsidRDefault="009D343E">
                      <w:r>
                        <w:t>C</w:t>
                      </w:r>
                    </w:p>
                  </w:txbxContent>
                </v:textbox>
              </v:shape>
            </w:pict>
          </mc:Fallback>
        </mc:AlternateContent>
      </w:r>
      <w:r>
        <w:rPr>
          <w:noProof/>
          <w:sz w:val="28"/>
          <w:lang w:eastAsia="en-GB"/>
        </w:rPr>
        <mc:AlternateContent>
          <mc:Choice Requires="wps">
            <w:drawing>
              <wp:anchor distT="0" distB="0" distL="114300" distR="114300" simplePos="0" relativeHeight="251662336" behindDoc="0" locked="0" layoutInCell="1" allowOverlap="1" wp14:anchorId="3DBB905C" wp14:editId="28442C04">
                <wp:simplePos x="0" y="0"/>
                <wp:positionH relativeFrom="column">
                  <wp:posOffset>-371475</wp:posOffset>
                </wp:positionH>
                <wp:positionV relativeFrom="paragraph">
                  <wp:posOffset>3981450</wp:posOffset>
                </wp:positionV>
                <wp:extent cx="238125" cy="390525"/>
                <wp:effectExtent l="9525" t="9525" r="9525" b="952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90525"/>
                        </a:xfrm>
                        <a:prstGeom prst="rect">
                          <a:avLst/>
                        </a:prstGeom>
                        <a:solidFill>
                          <a:srgbClr val="FFFFFF"/>
                        </a:solidFill>
                        <a:ln w="9525">
                          <a:solidFill>
                            <a:srgbClr val="000000"/>
                          </a:solidFill>
                          <a:miter lim="800000"/>
                          <a:headEnd/>
                          <a:tailEnd/>
                        </a:ln>
                      </wps:spPr>
                      <wps:txbx>
                        <w:txbxContent>
                          <w:p w14:paraId="4758C6A8" w14:textId="77777777" w:rsidR="009D343E" w:rsidRDefault="009D343E">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B905C" id="Text Box 5" o:spid="_x0000_s1028" type="#_x0000_t202" style="position:absolute;margin-left:-29.25pt;margin-top:313.5pt;width:18.7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">
                <v:textbox>
                  <w:txbxContent>
                    <w:p w14:paraId="4758C6A8" w14:textId="77777777" w:rsidR="009D343E" w:rsidRDefault="009D343E">
                      <w:r>
                        <w:t>B</w:t>
                      </w:r>
                    </w:p>
                  </w:txbxContent>
                </v:textbox>
              </v:shape>
            </w:pict>
          </mc:Fallback>
        </mc:AlternateContent>
      </w:r>
      <w:r>
        <w:rPr>
          <w:noProof/>
          <w:sz w:val="28"/>
          <w:lang w:eastAsia="en-GB"/>
        </w:rPr>
        <mc:AlternateContent>
          <mc:Choice Requires="wps">
            <w:drawing>
              <wp:anchor distT="0" distB="0" distL="114300" distR="114300" simplePos="0" relativeHeight="251661312" behindDoc="0" locked="0" layoutInCell="1" allowOverlap="1" wp14:anchorId="5F9DE8FE" wp14:editId="7AEF4509">
                <wp:simplePos x="0" y="0"/>
                <wp:positionH relativeFrom="column">
                  <wp:posOffset>-371475</wp:posOffset>
                </wp:positionH>
                <wp:positionV relativeFrom="paragraph">
                  <wp:posOffset>2895600</wp:posOffset>
                </wp:positionV>
                <wp:extent cx="238125" cy="333375"/>
                <wp:effectExtent l="9525" t="9525" r="9525"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33375"/>
                        </a:xfrm>
                        <a:prstGeom prst="rect">
                          <a:avLst/>
                        </a:prstGeom>
                        <a:solidFill>
                          <a:srgbClr val="FFFFFF"/>
                        </a:solidFill>
                        <a:ln w="9525">
                          <a:solidFill>
                            <a:srgbClr val="000000"/>
                          </a:solidFill>
                          <a:miter lim="800000"/>
                          <a:headEnd/>
                          <a:tailEnd/>
                        </a:ln>
                      </wps:spPr>
                      <wps:txbx>
                        <w:txbxContent>
                          <w:p w14:paraId="67D4C8E3" w14:textId="77777777" w:rsidR="009D343E" w:rsidRDefault="009D343E">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DE8FE" id="Text Box 4" o:spid="_x0000_s1029" type="#_x0000_t202" style="position:absolute;margin-left:-29.25pt;margin-top:228pt;width:18.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">
                <v:textbox>
                  <w:txbxContent>
                    <w:p w14:paraId="67D4C8E3" w14:textId="77777777" w:rsidR="009D343E" w:rsidRDefault="009D343E">
                      <w:r>
                        <w:t>A</w:t>
                      </w:r>
                    </w:p>
                  </w:txbxContent>
                </v:textbox>
              </v:shape>
            </w:pict>
          </mc:Fallback>
        </mc:AlternateContent>
      </w:r>
      <w:r w:rsidR="009441A8">
        <w:rPr>
          <w:noProof/>
          <w:sz w:val="28"/>
          <w:lang w:eastAsia="en-GB"/>
        </w:rPr>
        <w:drawing>
          <wp:inline distT="0" distB="0" distL="0" distR="0" wp14:anchorId="480054BB" wp14:editId="4FBF5875">
            <wp:extent cx="5731510" cy="8187178"/>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31510" cy="8187178"/>
                    </a:xfrm>
                    <a:prstGeom prst="rect">
                      <a:avLst/>
                    </a:prstGeom>
                    <a:noFill/>
                    <a:ln w="9525">
                      <a:noFill/>
                      <a:miter lim="800000"/>
                      <a:headEnd/>
                      <a:tailEnd/>
                    </a:ln>
                  </pic:spPr>
                </pic:pic>
              </a:graphicData>
            </a:graphic>
          </wp:inline>
        </w:drawing>
      </w:r>
    </w:p>
    <w:p w14:paraId="29AD110A" w14:textId="77777777" w:rsidR="00154A19" w:rsidRDefault="00154A19"/>
    <w:sectPr w:rsidR="00154A19" w:rsidSect="00154A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137D15"/>
    <w:multiLevelType w:val="hybridMultilevel"/>
    <w:tmpl w:val="DDF24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1A6392"/>
    <w:multiLevelType w:val="hybridMultilevel"/>
    <w:tmpl w:val="4900E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8458261">
    <w:abstractNumId w:val="0"/>
  </w:num>
  <w:num w:numId="2" w16cid:durableId="1160459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67A"/>
    <w:rsid w:val="00030F40"/>
    <w:rsid w:val="00072E24"/>
    <w:rsid w:val="00072F0E"/>
    <w:rsid w:val="00154A19"/>
    <w:rsid w:val="001F0388"/>
    <w:rsid w:val="003358DB"/>
    <w:rsid w:val="003659B0"/>
    <w:rsid w:val="00504BFC"/>
    <w:rsid w:val="00582AA7"/>
    <w:rsid w:val="006F1B40"/>
    <w:rsid w:val="00791659"/>
    <w:rsid w:val="00896ECF"/>
    <w:rsid w:val="008F267A"/>
    <w:rsid w:val="009441A8"/>
    <w:rsid w:val="00947C5F"/>
    <w:rsid w:val="009D343E"/>
    <w:rsid w:val="00A4371C"/>
    <w:rsid w:val="00A94B56"/>
    <w:rsid w:val="00CF08A1"/>
    <w:rsid w:val="00DD3CFC"/>
    <w:rsid w:val="00E94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9823D"/>
  <w15:docId w15:val="{74408CDD-EF0C-43B7-A79B-2F1796A11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6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267A"/>
    <w:pPr>
      <w:ind w:left="720"/>
      <w:contextualSpacing/>
    </w:pPr>
  </w:style>
  <w:style w:type="paragraph" w:styleId="BalloonText">
    <w:name w:val="Balloon Text"/>
    <w:basedOn w:val="Normal"/>
    <w:link w:val="BalloonTextChar"/>
    <w:uiPriority w:val="99"/>
    <w:semiHidden/>
    <w:unhideWhenUsed/>
    <w:rsid w:val="008F26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6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208</Words>
  <Characters>1188</Characters>
  <Application>Microsoft Office Word</Application>
  <DocSecurity>0</DocSecurity>
  <Lines>9</Lines>
  <Paragraphs>2</Paragraphs>
  <ScaleCrop>false</ScaleCrop>
  <Company>Hewlett-Packard Company</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Sue Sothcott</cp:lastModifiedBy>
  <cp:revision>2</cp:revision>
  <cp:lastPrinted>2011-08-26T13:24:00Z</cp:lastPrinted>
  <dcterms:created xsi:type="dcterms:W3CDTF">2024-09-07T12:04:00Z</dcterms:created>
  <dcterms:modified xsi:type="dcterms:W3CDTF">2024-09-07T12:04:00Z</dcterms:modified>
</cp:coreProperties>
</file>